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Vacant            </w:t>
        <w:tab/>
        <w:tab/>
        <w:t xml:space="preserve">                      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pPr>
      <w:r>
        <w:rPr>
          <w:lang w:val="en-GB"/>
        </w:rPr>
        <w:t>Lochgair,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Minutes of Meeting held at Minard on August 6 2018</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Steve Thompson(S.T), D.McTaggart(D.McT), Jan Williams( J.W)</w:t>
      </w:r>
      <w:r/>
    </w:p>
    <w:p>
      <w:pPr>
        <w:pStyle w:val="FirstLineIndent"/>
      </w:pPr>
      <w:r>
        <w:rPr>
          <w:b/>
          <w:bCs/>
          <w:lang w:val="en-GB"/>
        </w:rPr>
        <w:t xml:space="preserve">Present: </w:t>
      </w:r>
      <w:r>
        <w:rPr>
          <w:b w:val="false"/>
          <w:bCs w:val="false"/>
          <w:lang w:val="en-GB"/>
        </w:rPr>
        <w:t xml:space="preserve"> Martin Balkeen (Police Scotland), S. Taylor (A+B council), Marion Lacey( Lochgair Assoc), Margaret Moncur( Minard Community Trust). </w:t>
      </w:r>
      <w:r>
        <w:rPr>
          <w:bCs/>
          <w:lang w:val="en-GB"/>
        </w:rPr>
        <w:t>(If you were present at this meeting and your name does not appear here please contact the Secretary</w:t>
      </w:r>
      <w:r/>
    </w:p>
    <w:p>
      <w:pPr>
        <w:pStyle w:val="FirstLineIndent"/>
      </w:pPr>
      <w:r>
        <w:rPr>
          <w:bCs/>
          <w:lang w:val="en-GB"/>
        </w:rPr>
        <w:t>Apologies: None</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Normal"/>
      </w:pPr>
      <w:r>
        <w:rPr>
          <w:bCs/>
          <w:lang w:val="en-GB"/>
        </w:rPr>
        <w:t xml:space="preserve"> </w:t>
      </w:r>
      <w:r>
        <w:rPr>
          <w:bCs/>
          <w:lang w:val="en-GB"/>
        </w:rPr>
        <w:t>Meeting started at 7.05pm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8"/>
          <w:u w:val="single"/>
          <w:b/>
          <w:sz w:val="28"/>
          <w:b/>
          <w:szCs w:val="28"/>
          <w:bCs/>
          <w:rFonts w:ascii="Times New Roman" w:hAnsi="Times New Roman" w:eastAsia="Times New Roman" w:cs="Times New Roman"/>
          <w:color w:val="00000A"/>
          <w:lang w:val="en-US" w:eastAsia="zh-CN" w:bidi="ar-SA"/>
        </w:rPr>
      </w:pPr>
      <w:r>
        <w:rPr>
          <w:rFonts w:eastAsia="Times New Roman" w:cs="Times New Roman"/>
          <w:b/>
          <w:bCs/>
          <w:color w:val="00000A"/>
          <w:sz w:val="28"/>
          <w:szCs w:val="28"/>
          <w:u w:val="single"/>
          <w:lang w:val="en-US" w:eastAsia="zh-CN" w:bidi="ar-SA"/>
        </w:rPr>
        <w:t>Annual General Meeting</w:t>
      </w:r>
      <w:r/>
    </w:p>
    <w:p>
      <w:pPr>
        <w:pStyle w:val="Normal"/>
      </w:pPr>
      <w:r>
        <w:rPr/>
      </w:r>
      <w:r/>
    </w:p>
    <w:p>
      <w:pPr>
        <w:pStyle w:val="Normal"/>
      </w:pPr>
      <w:r>
        <w:rPr>
          <w:rFonts w:eastAsia="Times New Roman" w:cs="Times New Roman"/>
          <w:b w:val="false"/>
          <w:bCs w:val="false"/>
          <w:color w:val="00000A"/>
          <w:sz w:val="28"/>
          <w:szCs w:val="28"/>
          <w:u w:val="single"/>
          <w:lang w:val="en-US" w:eastAsia="zh-CN" w:bidi="ar-SA"/>
        </w:rPr>
        <w:t>Convenor's Report (F.B)</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pPr>
      <w:r>
        <w:rPr>
          <w:rFonts w:eastAsia="Times New Roman" w:cs="Times New Roman"/>
          <w:b w:val="false"/>
          <w:bCs w:val="false"/>
          <w:color w:val="00000A"/>
          <w:sz w:val="24"/>
          <w:szCs w:val="24"/>
          <w:u w:val="single"/>
          <w:lang w:val="en-US" w:eastAsia="zh-CN" w:bidi="ar-SA"/>
        </w:rPr>
        <w:t>Elections</w:t>
      </w:r>
      <w:r/>
    </w:p>
    <w:p>
      <w:pPr>
        <w:pStyle w:val="Normal"/>
        <w:jc w:val="left"/>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r>
      <w:r/>
    </w:p>
    <w:p>
      <w:pPr>
        <w:pStyle w:val="Normal"/>
        <w:jc w:val="left"/>
      </w:pPr>
      <w:r>
        <w:rPr>
          <w:rFonts w:eastAsia="Times New Roman" w:cs="Times New Roman"/>
          <w:b w:val="false"/>
          <w:bCs w:val="false"/>
          <w:color w:val="00000A"/>
          <w:sz w:val="24"/>
          <w:szCs w:val="24"/>
          <w:u w:val="none"/>
          <w:lang w:val="en-US" w:eastAsia="zh-CN" w:bidi="ar-SA"/>
        </w:rPr>
        <w:t>Held in May 2018. L.McNeill resigned his position. All other existing members re-elected. All holding previous posts.</w:t>
      </w:r>
      <w:r/>
    </w:p>
    <w:p>
      <w:pPr>
        <w:pStyle w:val="Normal"/>
        <w:jc w:val="left"/>
        <w:rPr>
          <w:sz w:val="21"/>
          <w:u w:val="none"/>
          <w:sz w:val="21"/>
          <w:szCs w:val="24"/>
          <w:rFonts w:ascii="Times New Roman" w:hAnsi="Times New Roman" w:eastAsia="Times New Roman" w:cs="Times New Roman"/>
          <w:color w:val="00000A"/>
          <w:lang w:val="en-US" w:eastAsia="zh-CN" w:bidi="ar-SA"/>
        </w:rPr>
      </w:pPr>
      <w:r>
        <w:rPr>
          <w:sz w:val="24"/>
          <w:szCs w:val="24"/>
          <w:u w:val="none"/>
        </w:rPr>
        <w:t>F.B thanked L.McNeill for all his hard work and announced that he would take the place of S. Calderwood on the board of the A'Chruach fund board.</w:t>
      </w:r>
      <w:r/>
    </w:p>
    <w:p>
      <w:pPr>
        <w:pStyle w:val="Normal"/>
        <w:jc w:val="left"/>
        <w:rPr>
          <w:sz w:val="21"/>
          <w:u w:val="none"/>
          <w:sz w:val="21"/>
          <w:szCs w:val="24"/>
          <w:rFonts w:ascii="Times New Roman" w:hAnsi="Times New Roman" w:eastAsia="Times New Roman" w:cs="Times New Roman"/>
          <w:color w:val="00000A"/>
          <w:lang w:val="en-US" w:eastAsia="zh-CN" w:bidi="ar-SA"/>
        </w:rPr>
      </w:pPr>
      <w:r>
        <w:rPr>
          <w:rFonts w:eastAsia="Times New Roman" w:cs="Times New Roman"/>
          <w:color w:val="00000A"/>
          <w:sz w:val="21"/>
          <w:szCs w:val="24"/>
          <w:u w:val="none"/>
          <w:lang w:val="en-US" w:eastAsia="zh-CN" w:bidi="ar-SA"/>
        </w:rPr>
      </w:r>
      <w:r/>
    </w:p>
    <w:p>
      <w:pPr>
        <w:pStyle w:val="Normal"/>
        <w:jc w:val="left"/>
        <w:rPr>
          <w:sz w:val="21"/>
          <w:u w:val="single"/>
          <w:sz w:val="21"/>
          <w:szCs w:val="24"/>
          <w:rFonts w:ascii="Times New Roman" w:hAnsi="Times New Roman" w:eastAsia="Times New Roman" w:cs="Times New Roman"/>
          <w:color w:val="00000A"/>
          <w:lang w:val="en-US" w:eastAsia="zh-CN" w:bidi="ar-SA"/>
        </w:rPr>
      </w:pPr>
      <w:r>
        <w:rPr>
          <w:sz w:val="24"/>
          <w:szCs w:val="24"/>
          <w:u w:val="single"/>
        </w:rPr>
        <w:t>Health Forum</w:t>
      </w:r>
      <w:r/>
    </w:p>
    <w:p>
      <w:pPr>
        <w:pStyle w:val="Normal"/>
        <w:jc w:val="left"/>
        <w:rPr>
          <w:sz w:val="21"/>
          <w:u w:val="none"/>
          <w:sz w:val="21"/>
          <w:szCs w:val="24"/>
          <w:rFonts w:ascii="Times New Roman" w:hAnsi="Times New Roman" w:eastAsia="Times New Roman" w:cs="Times New Roman"/>
          <w:color w:val="00000A"/>
          <w:lang w:val="en-US" w:eastAsia="zh-CN" w:bidi="ar-SA"/>
        </w:rPr>
      </w:pPr>
      <w:r>
        <w:rPr>
          <w:sz w:val="24"/>
          <w:szCs w:val="24"/>
          <w:u w:val="none"/>
        </w:rPr>
        <w:t xml:space="preserve"> </w:t>
      </w:r>
      <w:r/>
    </w:p>
    <w:p>
      <w:pPr>
        <w:pStyle w:val="Normal"/>
        <w:jc w:val="left"/>
        <w:rPr>
          <w:sz w:val="21"/>
          <w:u w:val="none"/>
          <w:sz w:val="21"/>
          <w:szCs w:val="24"/>
          <w:rFonts w:ascii="Times New Roman" w:hAnsi="Times New Roman" w:eastAsia="Times New Roman" w:cs="Times New Roman"/>
          <w:color w:val="00000A"/>
          <w:lang w:val="en-US" w:eastAsia="zh-CN" w:bidi="ar-SA"/>
        </w:rPr>
      </w:pPr>
      <w:r>
        <w:rPr>
          <w:sz w:val="24"/>
          <w:szCs w:val="24"/>
          <w:u w:val="none"/>
        </w:rPr>
        <w:t>F.B is very disappointed with the recent meetings. A new chairperson has been elected and a meeting is to held on week beginning 13 August. It is hoped that the situation will improve.</w:t>
      </w:r>
      <w:r/>
    </w:p>
    <w:p>
      <w:pPr>
        <w:pStyle w:val="Normal"/>
        <w:jc w:val="left"/>
        <w:rPr>
          <w:sz w:val="21"/>
          <w:u w:val="none"/>
          <w:sz w:val="21"/>
          <w:szCs w:val="24"/>
          <w:rFonts w:ascii="Times New Roman" w:hAnsi="Times New Roman" w:eastAsia="Times New Roman" w:cs="Times New Roman"/>
          <w:color w:val="00000A"/>
          <w:lang w:val="en-US" w:eastAsia="zh-CN" w:bidi="ar-SA"/>
        </w:rPr>
      </w:pPr>
      <w:r>
        <w:rPr>
          <w:sz w:val="24"/>
          <w:szCs w:val="24"/>
          <w:u w:val="none"/>
        </w:rPr>
        <w:t>2 meetings have been held with the doctors in Lochgilphead. These F.B thought were much more positive and addressed the recent problems and complaints from West LochFyne residents. Any changes are to be put on website as a consultation. It is hoped that meeting will be held every 6 months.</w:t>
      </w:r>
      <w:r/>
    </w:p>
    <w:p>
      <w:pPr>
        <w:pStyle w:val="Normal"/>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
      <w:r/>
    </w:p>
    <w:p>
      <w:pPr>
        <w:pStyle w:val="Normal"/>
      </w:pPr>
      <w:r>
        <w:rPr>
          <w:rFonts w:eastAsia="Times New Roman" w:cs="Times New Roman"/>
          <w:b w:val="false"/>
          <w:bCs w:val="false"/>
          <w:color w:val="00000A"/>
          <w:sz w:val="24"/>
          <w:szCs w:val="24"/>
          <w:u w:val="single"/>
          <w:lang w:val="en-US" w:eastAsia="zh-CN" w:bidi="ar-SA"/>
        </w:rPr>
        <w:t>Transport Scotland</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pPr>
      <w:r>
        <w:rPr>
          <w:rFonts w:eastAsia="Times New Roman" w:cs="Times New Roman"/>
          <w:b w:val="false"/>
          <w:bCs w:val="false"/>
          <w:color w:val="00000A"/>
          <w:sz w:val="24"/>
          <w:szCs w:val="24"/>
          <w:u w:val="none"/>
          <w:lang w:val="en-US" w:eastAsia="zh-CN" w:bidi="ar-SA"/>
        </w:rPr>
        <w:t>2 meetings have been held. Those involved reported a good experience and rapport.</w:t>
      </w:r>
      <w:r/>
    </w:p>
    <w:p>
      <w:pPr>
        <w:pStyle w:val="Normal"/>
      </w:pPr>
      <w:r>
        <w:rPr>
          <w:rFonts w:eastAsia="Times New Roman" w:cs="Times New Roman"/>
          <w:b w:val="false"/>
          <w:bCs w:val="false"/>
          <w:color w:val="00000A"/>
          <w:sz w:val="24"/>
          <w:szCs w:val="24"/>
          <w:u w:val="none"/>
          <w:lang w:val="en-US" w:eastAsia="zh-CN" w:bidi="ar-SA"/>
        </w:rPr>
        <w:t xml:space="preserve"> </w:t>
      </w:r>
      <w:r>
        <w:rPr>
          <w:rFonts w:eastAsia="Times New Roman" w:cs="Times New Roman"/>
          <w:b w:val="false"/>
          <w:bCs w:val="false"/>
          <w:color w:val="00000A"/>
          <w:sz w:val="24"/>
          <w:szCs w:val="24"/>
          <w:u w:val="none"/>
          <w:lang w:val="en-US" w:eastAsia="zh-CN" w:bidi="ar-SA"/>
        </w:rPr>
        <w:t>A box junction is to be created at Minard village hall to allow better car park access. This should be complete by the end of August 2018</w:t>
      </w:r>
      <w:r/>
    </w:p>
    <w:p>
      <w:pPr>
        <w:pStyle w:val="Normal"/>
      </w:pPr>
      <w:r>
        <w:rPr>
          <w:rFonts w:eastAsia="Times New Roman" w:cs="Times New Roman"/>
          <w:b w:val="false"/>
          <w:bCs w:val="false"/>
          <w:color w:val="00000A"/>
          <w:sz w:val="24"/>
          <w:szCs w:val="24"/>
          <w:u w:val="none"/>
          <w:lang w:val="en-US" w:eastAsia="zh-CN" w:bidi="ar-SA"/>
        </w:rPr>
        <w:t>Footpath to Crarae is still ongoing. Discussions over land ownership with Cumlodden Estates are proving difficult. A grant application has been received for A'Chruach monies.</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pPr>
      <w:r>
        <w:rPr>
          <w:rFonts w:eastAsia="Times New Roman" w:cs="Times New Roman"/>
          <w:b w:val="false"/>
          <w:bCs w:val="false"/>
          <w:color w:val="00000A"/>
          <w:sz w:val="24"/>
          <w:szCs w:val="24"/>
          <w:u w:val="single"/>
          <w:lang w:val="en-US" w:eastAsia="zh-CN" w:bidi="ar-SA"/>
        </w:rPr>
        <w:t>Forestry Commission/ Trafalgar Walk</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rFonts w:ascii="Times New Roman" w:hAnsi="Times New Roman" w:eastAsia="Times New Roman" w:cs="Times New Roman"/>
          <w:color w:val="00000A"/>
          <w:lang w:val="en-US" w:eastAsia="zh-CN" w:bidi="ar-SA"/>
        </w:rPr>
      </w:pPr>
      <w:r>
        <w:rPr/>
        <w:t>Forestry Commission are proving very difficult to contact. This is causing much frustration as nothing appears to be going forward.</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War Memorial @ Tullochgorm.</w:t>
      </w:r>
      <w:r>
        <w:rPr>
          <w:rFonts w:eastAsia="Times New Roman" w:cs="Times New Roman"/>
          <w:b w:val="false"/>
          <w:bCs w:val="false"/>
          <w:color w:val="00000A"/>
          <w:sz w:val="24"/>
          <w:szCs w:val="24"/>
          <w:u w:val="none"/>
          <w:lang w:val="en-US" w:eastAsia="zh-CN" w:bidi="ar-SA"/>
        </w:rPr>
        <w:t xml:space="preserve"> </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pPr>
      <w:r>
        <w:rPr>
          <w:rFonts w:eastAsia="Times New Roman" w:cs="Times New Roman"/>
          <w:b w:val="false"/>
          <w:bCs w:val="false"/>
          <w:color w:val="00000A"/>
          <w:sz w:val="24"/>
          <w:szCs w:val="24"/>
          <w:u w:val="none"/>
          <w:lang w:val="en-US" w:eastAsia="zh-CN" w:bidi="ar-SA"/>
        </w:rPr>
        <w:t xml:space="preserve">Still ongoing. </w:t>
      </w:r>
      <w:r/>
    </w:p>
    <w:p>
      <w:pPr>
        <w:pStyle w:val="Normal"/>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Normal"/>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8"/>
          <w:u w:val="single"/>
          <w:b w:val="false"/>
          <w:sz w:val="28"/>
          <w:b w:val="false"/>
          <w:szCs w:val="28"/>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8"/>
          <w:szCs w:val="28"/>
          <w:u w:val="single"/>
          <w:lang w:val="en-US" w:eastAsia="zh-CN" w:bidi="ar-SA"/>
        </w:rPr>
        <w:t>2. Treasurers Report from Jan Williams</w:t>
      </w:r>
      <w:r/>
    </w:p>
    <w:p>
      <w:pPr>
        <w:pStyle w:val="Normal"/>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Normal"/>
      </w:pPr>
      <w:r>
        <w:rPr>
          <w:rFonts w:eastAsia="Times New Roman" w:cs="Times New Roman"/>
          <w:b w:val="false"/>
          <w:bCs w:val="false"/>
          <w:color w:val="00000A"/>
          <w:sz w:val="24"/>
          <w:szCs w:val="24"/>
          <w:u w:val="none"/>
          <w:lang w:val="en-US" w:eastAsia="zh-CN" w:bidi="ar-SA"/>
        </w:rPr>
        <w:t>Micro grants money for 2018 has now been received, as has money from council.</w:t>
      </w:r>
      <w:r/>
    </w:p>
    <w:p>
      <w:pPr>
        <w:pStyle w:val="Normal"/>
        <w:rPr>
          <w:sz w:val="24"/>
          <w:sz w:val="24"/>
          <w:szCs w:val="24"/>
          <w:rFonts w:ascii="Times New Roman" w:hAnsi="Times New Roman" w:eastAsia="Times New Roman" w:cs="Times New Roman"/>
          <w:color w:val="00000A"/>
          <w:lang w:val="en-US" w:eastAsia="zh-CN" w:bidi="ar-SA"/>
        </w:rPr>
      </w:pPr>
      <w:r>
        <w:rPr/>
        <w:t>Membership to Argyll and Isles is no longer being paid.</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rFonts w:ascii="Times New Roman" w:hAnsi="Times New Roman" w:eastAsia="Times New Roman" w:cs="Times New Roman"/>
          <w:color w:val="00000A"/>
          <w:lang w:val="en-US" w:eastAsia="zh-CN" w:bidi="ar-SA"/>
        </w:rPr>
      </w:pPr>
      <w:r>
        <w:rPr/>
        <w:t>Current balance is £4,984. Includes 2500( Micro grants)</w:t>
      </w:r>
      <w:r/>
    </w:p>
    <w:p>
      <w:pPr>
        <w:pStyle w:val="Normal"/>
        <w:rPr>
          <w:sz w:val="24"/>
          <w:sz w:val="24"/>
          <w:szCs w:val="24"/>
          <w:rFonts w:ascii="Times New Roman" w:hAnsi="Times New Roman" w:eastAsia="Times New Roman" w:cs="Times New Roman"/>
          <w:color w:val="00000A"/>
          <w:lang w:val="en-US" w:eastAsia="zh-CN" w:bidi="ar-SA"/>
        </w:rPr>
      </w:pPr>
      <w:r>
        <w:rPr/>
        <w:t xml:space="preserve"> </w:t>
      </w:r>
      <w:r/>
    </w:p>
    <w:p>
      <w:pPr>
        <w:pStyle w:val="Normal"/>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Normal"/>
        <w:rPr>
          <w:sz w:val="28"/>
          <w:u w:val="single"/>
          <w:b w:val="false"/>
          <w:sz w:val="28"/>
          <w:b w:val="false"/>
          <w:szCs w:val="28"/>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8"/>
          <w:szCs w:val="28"/>
          <w:u w:val="single"/>
          <w:lang w:val="en-US" w:eastAsia="zh-CN" w:bidi="ar-SA"/>
        </w:rPr>
        <w:t>3. Vacancies</w:t>
      </w:r>
      <w:r/>
    </w:p>
    <w:p>
      <w:pPr>
        <w:pStyle w:val="Normal"/>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Normal"/>
      </w:pPr>
      <w:r>
        <w:rPr>
          <w:rFonts w:eastAsia="Times New Roman" w:cs="Times New Roman"/>
          <w:b w:val="false"/>
          <w:bCs w:val="false"/>
          <w:color w:val="00000A"/>
          <w:sz w:val="24"/>
          <w:szCs w:val="24"/>
          <w:u w:val="none"/>
          <w:lang w:val="en-US" w:eastAsia="zh-CN" w:bidi="ar-SA"/>
        </w:rPr>
        <w:t>2 vacancies still exist. Co-option can now be for 2 years.</w:t>
      </w:r>
      <w:r/>
    </w:p>
    <w:p>
      <w:pPr>
        <w:pStyle w:val="Normal"/>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Normal"/>
      </w:pPr>
      <w:r>
        <w:rPr>
          <w:rFonts w:eastAsia="Times New Roman" w:cs="Times New Roman"/>
          <w:b w:val="false"/>
          <w:bCs w:val="false"/>
          <w:color w:val="00000A"/>
          <w:sz w:val="24"/>
          <w:szCs w:val="24"/>
          <w:u w:val="none"/>
          <w:lang w:val="en-US" w:eastAsia="zh-CN" w:bidi="ar-SA"/>
        </w:rPr>
        <w:t>A.G.M  closed at 7.35 P.M</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Normal"/>
      </w:pPr>
      <w:r>
        <w:rPr>
          <w:rFonts w:eastAsia="Times New Roman" w:cs="Times New Roman"/>
          <w:bCs/>
          <w:color w:val="00000A"/>
          <w:sz w:val="24"/>
          <w:szCs w:val="24"/>
          <w:lang w:val="en-GB" w:eastAsia="zh-CN" w:bidi="ar-SA"/>
        </w:rPr>
        <w:t>This being last meeting of previous council in March</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minutes of the previous meeting were read and approved</w:t>
      </w:r>
      <w:r/>
    </w:p>
    <w:p>
      <w:pPr>
        <w:pStyle w:val="TextBody"/>
      </w:pPr>
      <w:r>
        <w:rPr>
          <w:u w:val="none"/>
          <w:lang w:val="en-GB"/>
        </w:rPr>
        <w:t xml:space="preserve"> </w:t>
      </w:r>
      <w:r>
        <w:rPr>
          <w:u w:val="none"/>
          <w:lang w:val="en-GB"/>
        </w:rPr>
        <w:t>Proposed S.T, 2</w:t>
      </w:r>
      <w:r>
        <w:rPr>
          <w:u w:val="none"/>
          <w:vertAlign w:val="superscript"/>
          <w:lang w:val="en-GB"/>
        </w:rPr>
        <w:t>nd</w:t>
      </w:r>
      <w:r>
        <w:rPr>
          <w:u w:val="none"/>
          <w:lang w:val="en-GB"/>
        </w:rPr>
        <w:t xml:space="preserve"> D.McT</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32"/>
          <w:szCs w:val="32"/>
          <w:u w:val="single"/>
          <w:lang w:val="en-GB"/>
        </w:rPr>
        <w:t>2. Agenda</w:t>
      </w:r>
      <w:r/>
    </w:p>
    <w:p>
      <w:pPr>
        <w:pStyle w:val="TextBody"/>
      </w:pPr>
      <w:r>
        <w:rPr>
          <w:u w:val="none"/>
          <w:lang w:val="en-GB"/>
        </w:rPr>
        <w:t>Two items were on the agenda.</w:t>
      </w:r>
      <w:r/>
    </w:p>
    <w:p>
      <w:pPr>
        <w:pStyle w:val="TextBody"/>
      </w:pPr>
      <w:r>
        <w:rPr>
          <w:b/>
          <w:bCs/>
          <w:u w:val="single"/>
          <w:lang w:val="en-GB"/>
        </w:rPr>
        <w:t>1.Police Report. M. Balkeen</w:t>
      </w:r>
      <w:r/>
    </w:p>
    <w:p>
      <w:pPr>
        <w:pStyle w:val="TextBody"/>
      </w:pPr>
      <w:r>
        <w:rPr>
          <w:b w:val="false"/>
          <w:bCs w:val="false"/>
          <w:u w:val="none"/>
          <w:lang w:val="en-GB"/>
        </w:rPr>
        <w:t xml:space="preserve">Crime has been very low and very minor. </w:t>
      </w:r>
      <w:r/>
    </w:p>
    <w:p>
      <w:pPr>
        <w:pStyle w:val="TextBody"/>
      </w:pPr>
      <w:r>
        <w:rPr>
          <w:b w:val="false"/>
          <w:bCs w:val="false"/>
          <w:u w:val="none"/>
          <w:lang w:val="en-GB"/>
        </w:rPr>
        <w:t>Theft of boat contents from Minard is still ongoing investigation.</w:t>
      </w:r>
      <w:r/>
    </w:p>
    <w:p>
      <w:pPr>
        <w:pStyle w:val="TextBody"/>
      </w:pPr>
      <w:r>
        <w:rPr>
          <w:b w:val="false"/>
          <w:bCs w:val="false"/>
          <w:u w:val="none"/>
          <w:lang w:val="en-GB"/>
        </w:rPr>
        <w:t>Still concerns about speeding from Furnace to Minard and in Minard and Lochgair.</w:t>
      </w:r>
      <w:r/>
    </w:p>
    <w:p>
      <w:pPr>
        <w:pStyle w:val="TextBody"/>
      </w:pPr>
      <w:r>
        <w:rPr>
          <w:b w:val="false"/>
          <w:bCs w:val="false"/>
          <w:u w:val="none"/>
          <w:lang w:val="en-GB"/>
        </w:rPr>
        <w:t>F.B has spoken to Transport Scotland about a radar speed sign. They advised that Police liaison would be best to consult</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b w:val="false"/>
          <w:bCs w:val="false"/>
          <w:u w:val="none"/>
          <w:lang w:val="en-GB"/>
        </w:rPr>
      </w:r>
      <w:r/>
    </w:p>
    <w:p>
      <w:pPr>
        <w:pStyle w:val="TextBody"/>
        <w:rPr>
          <w:sz w:val="24"/>
          <w:u w:val="single"/>
          <w:b/>
          <w:sz w:val="24"/>
          <w:b/>
          <w:szCs w:val="24"/>
          <w:bCs/>
          <w:rFonts w:ascii="Times New Roman" w:hAnsi="Times New Roman" w:eastAsia="Times New Roman" w:cs="Times New Roman"/>
          <w:color w:val="00000A"/>
          <w:lang w:val="en-GB" w:eastAsia="zh-CN" w:bidi="ar-SA"/>
        </w:rPr>
      </w:pPr>
      <w:r>
        <w:rPr>
          <w:b/>
          <w:bCs/>
          <w:u w:val="single"/>
          <w:lang w:val="en-GB"/>
        </w:rPr>
        <w:t>2. Wind Farms</w:t>
      </w:r>
      <w:r/>
    </w:p>
    <w:p>
      <w:pPr>
        <w:pStyle w:val="TextBody"/>
      </w:pPr>
      <w:r>
        <w:rPr>
          <w:rFonts w:eastAsia="Times New Roman" w:cs="Times New Roman"/>
          <w:color w:val="00000A"/>
          <w:sz w:val="24"/>
          <w:szCs w:val="24"/>
          <w:u w:val="none"/>
          <w:lang w:val="en-GB" w:eastAsia="zh-CN" w:bidi="ar-SA"/>
        </w:rPr>
        <w:t xml:space="preserve"> </w:t>
      </w:r>
      <w:r>
        <w:rPr>
          <w:rFonts w:eastAsia="Times New Roman" w:cs="Times New Roman"/>
          <w:color w:val="00000A"/>
          <w:sz w:val="24"/>
          <w:szCs w:val="24"/>
          <w:u w:val="none"/>
          <w:lang w:val="en-GB" w:eastAsia="zh-CN" w:bidi="ar-SA"/>
        </w:rPr>
        <w:t>A proposal has been received for a wind farm in Kilmicheal Glen. A meeting was held with representatives of W.L.F.C.C in June 2018. Currently scoping in being carried out. The proposed number of turbines is such that Scottish Government would make any decision.</w:t>
      </w:r>
      <w:r/>
    </w:p>
    <w:p>
      <w:pPr>
        <w:pStyle w:val="TextBody"/>
      </w:pPr>
      <w:r>
        <w:rPr>
          <w:rFonts w:eastAsia="Times New Roman" w:cs="Times New Roman"/>
          <w:color w:val="00000A"/>
          <w:sz w:val="24"/>
          <w:szCs w:val="24"/>
          <w:u w:val="none"/>
          <w:lang w:val="en-GB" w:eastAsia="zh-CN" w:bidi="ar-SA"/>
        </w:rPr>
        <w:t>A'Chruach fund are going to attend Mid- Argyll show. Representative from the 3 communities currently involved are to attend in order to promote and advertise the fund and its availability.</w:t>
      </w:r>
      <w:r/>
    </w:p>
    <w:p>
      <w:pPr>
        <w:pStyle w:val="TextBody"/>
      </w:pPr>
      <w:r>
        <w:rPr>
          <w:b/>
          <w:bCs/>
          <w:u w:val="single"/>
        </w:rPr>
        <w:t>Treasurers report</w:t>
      </w:r>
      <w:r/>
    </w:p>
    <w:p>
      <w:pPr>
        <w:pStyle w:val="TextBody"/>
      </w:pPr>
      <w:r>
        <w:rPr>
          <w:rFonts w:eastAsia="Times New Roman" w:cs="Times New Roman"/>
          <w:color w:val="00000A"/>
          <w:sz w:val="24"/>
          <w:szCs w:val="24"/>
          <w:lang w:val="en-US" w:eastAsia="zh-CN" w:bidi="ar-SA"/>
        </w:rPr>
        <w:t>As noted in A.G.M</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t>Chairman Report</w:t>
      </w:r>
      <w:r/>
    </w:p>
    <w:p>
      <w:pPr>
        <w:pStyle w:val="TextBody"/>
      </w:pPr>
      <w:r>
        <w:rPr>
          <w:rFonts w:eastAsia="Times New Roman" w:cs="Times New Roman"/>
          <w:b/>
          <w:bCs/>
          <w:color w:val="00000A"/>
          <w:sz w:val="24"/>
          <w:szCs w:val="24"/>
          <w:u w:val="single"/>
          <w:lang w:val="en-US" w:eastAsia="zh-CN" w:bidi="ar-SA"/>
        </w:rPr>
        <w:t>Ma</w:t>
      </w:r>
      <w:r>
        <w:rPr>
          <w:rFonts w:eastAsia="Times New Roman" w:cs="Times New Roman"/>
          <w:b/>
          <w:bCs/>
          <w:color w:val="00000A"/>
          <w:sz w:val="24"/>
          <w:szCs w:val="24"/>
          <w:u w:val="single"/>
          <w:lang w:val="en-US" w:eastAsia="zh-CN" w:bidi="ar-SA"/>
        </w:rPr>
        <w:t>p</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No longer exists</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t>Minard Shop</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Now closed. After initial problems Post Office is now on Friday Afternoon at Minard Village Hall (2-4)</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t>Recycling</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Problems still being reported with uplift in Minard. At time of meeting no uplift had been done for at least 3 weeks, resulting in bottles being left around full bins. F.B to speak to council about responsibility. S.Taylor also promised to mention at next council meetings.</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t>A.O.B</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t>J.C</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Has had various complaints from a number of Minard residents about recent ambulance cover. Stories of ambulances from Oban taking 2 hrs for emergency calls and people being advised to drive to hospital instead of waiting.</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S.Taylor promised to raise at the earliest opportunity.</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r>
      <w:r/>
    </w:p>
    <w:p>
      <w:pPr>
        <w:pStyle w:val="TextBody"/>
        <w:rPr>
          <w:u w:val="single"/>
          <w:b/>
          <w:b/>
          <w:bCs/>
        </w:rPr>
      </w:pPr>
      <w:r>
        <w:rPr>
          <w:rFonts w:eastAsia="Times New Roman" w:cs="Times New Roman"/>
          <w:b/>
          <w:bCs/>
          <w:color w:val="00000A"/>
          <w:sz w:val="24"/>
          <w:szCs w:val="24"/>
          <w:u w:val="single"/>
          <w:lang w:val="en-US" w:eastAsia="zh-CN" w:bidi="ar-SA"/>
        </w:rPr>
        <w:t>F.B</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Can J.C/ J.W speak to V. Winters about refresh to W.L.F.C.C website. Both agreed to arrange a meeting in the near future.</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t>From Floor</w:t>
      </w:r>
      <w:r/>
    </w:p>
    <w:p>
      <w:pPr>
        <w:pStyle w:val="TextBody"/>
      </w:pPr>
      <w:r>
        <w:rPr>
          <w:rFonts w:eastAsia="Times New Roman" w:cs="Times New Roman"/>
          <w:b/>
          <w:bCs/>
          <w:color w:val="00000A"/>
          <w:sz w:val="24"/>
          <w:szCs w:val="24"/>
          <w:u w:val="single"/>
          <w:lang w:val="en-US" w:eastAsia="zh-CN" w:bidi="ar-SA"/>
        </w:rPr>
        <w:t>M. Lacey</w:t>
      </w:r>
      <w:r/>
    </w:p>
    <w:p>
      <w:pPr>
        <w:pStyle w:val="TextBody"/>
      </w:pPr>
      <w:r>
        <w:rPr>
          <w:rFonts w:eastAsia="Times New Roman" w:cs="Times New Roman"/>
          <w:b w:val="false"/>
          <w:bCs w:val="false"/>
          <w:color w:val="00000A"/>
          <w:sz w:val="24"/>
          <w:szCs w:val="24"/>
          <w:u w:val="none"/>
          <w:lang w:val="en-US" w:eastAsia="zh-CN" w:bidi="ar-SA"/>
        </w:rPr>
        <w:t>Asked if Lochgair “Long Memories” project can be linked to W.L.F.C.C website. J.C agreed to raise when he spoke to V. Winters.</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Meeting Closed 8.20 P.M</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Next Meeting 5 November 2018 Lochgair. F.B to arrange.</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jc w:val="center"/>
        <w:rPr>
          <w:sz w:val="28"/>
          <w:u w:val="single"/>
          <w:b/>
          <w:sz w:val="28"/>
          <w:b/>
          <w:szCs w:val="32"/>
          <w:bCs/>
          <w:rFonts w:ascii="Times New Roman" w:hAnsi="Times New Roman" w:eastAsia="Times New Roman" w:cs="Times New Roman"/>
          <w:color w:val="00000A"/>
          <w:lang w:val="en-US" w:eastAsia="zh-CN" w:bidi="ar-SA"/>
        </w:rPr>
      </w:pPr>
      <w:r>
        <w:rPr>
          <w:rFonts w:eastAsia="Times New Roman" w:cs="Times New Roman"/>
          <w:b/>
          <w:bCs/>
          <w:color w:val="00000A"/>
          <w:sz w:val="32"/>
          <w:szCs w:val="32"/>
          <w:u w:val="single"/>
          <w:lang w:val="en-US" w:eastAsia="zh-CN" w:bidi="ar-SA"/>
        </w:rPr>
        <w:t>Micro grants August 2018</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5 applications have been received</w:t>
      </w:r>
      <w:r/>
    </w:p>
    <w:p>
      <w:pPr>
        <w:pStyle w:val="TextBody"/>
        <w:jc w:val="left"/>
      </w:pPr>
      <w:r>
        <w:rPr>
          <w:rFonts w:eastAsia="Times New Roman" w:cs="Times New Roman"/>
          <w:b w:val="false"/>
          <w:bCs w:val="false"/>
          <w:color w:val="00000A"/>
          <w:sz w:val="24"/>
          <w:szCs w:val="24"/>
          <w:u w:val="none"/>
          <w:lang w:val="en-US" w:eastAsia="zh-CN" w:bidi="ar-SA"/>
        </w:rPr>
        <w:t xml:space="preserve">1. </w:t>
      </w:r>
      <w:r>
        <w:rPr>
          <w:rFonts w:eastAsia="Times New Roman" w:cs="Times New Roman"/>
          <w:b/>
          <w:bCs/>
          <w:color w:val="00000A"/>
          <w:sz w:val="24"/>
          <w:szCs w:val="24"/>
          <w:u w:val="single"/>
          <w:lang w:val="en-US" w:eastAsia="zh-CN" w:bidi="ar-SA"/>
        </w:rPr>
        <w:t>Argyll Fyne Art Group</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£510 requested (£500). All agreed (5-0) that cost of tutor (£420) would be paid not cost of hall hire</w:t>
      </w:r>
      <w:r/>
    </w:p>
    <w:p>
      <w:pPr>
        <w:pStyle w:val="TextBody"/>
        <w:jc w:val="left"/>
      </w:pPr>
      <w:r>
        <w:rPr>
          <w:rFonts w:eastAsia="Times New Roman" w:cs="Times New Roman"/>
          <w:b w:val="false"/>
          <w:bCs w:val="false"/>
          <w:color w:val="00000A"/>
          <w:sz w:val="24"/>
          <w:szCs w:val="24"/>
          <w:u w:val="none"/>
          <w:lang w:val="en-US" w:eastAsia="zh-CN" w:bidi="ar-SA"/>
        </w:rPr>
        <w:t xml:space="preserve">2. </w:t>
      </w:r>
      <w:r>
        <w:rPr>
          <w:rFonts w:eastAsia="Times New Roman" w:cs="Times New Roman"/>
          <w:b/>
          <w:bCs/>
          <w:color w:val="00000A"/>
          <w:sz w:val="24"/>
          <w:szCs w:val="24"/>
          <w:u w:val="single"/>
          <w:lang w:val="en-US" w:eastAsia="zh-CN" w:bidi="ar-SA"/>
        </w:rPr>
        <w:t>Lochgair Association</w:t>
      </w:r>
      <w:r/>
    </w:p>
    <w:p>
      <w:pPr>
        <w:pStyle w:val="TextBody"/>
        <w:jc w:val="left"/>
      </w:pPr>
      <w:r>
        <w:rPr>
          <w:rFonts w:eastAsia="Times New Roman" w:cs="Times New Roman"/>
          <w:b w:val="false"/>
          <w:bCs w:val="false"/>
          <w:color w:val="00000A"/>
          <w:sz w:val="24"/>
          <w:szCs w:val="24"/>
          <w:u w:val="none"/>
          <w:lang w:val="en-US" w:eastAsia="zh-CN" w:bidi="ar-SA"/>
        </w:rPr>
        <w:t>£500 requested for display panels. All agreed (5-0) that although the full amount could not be justified £400 would be paid.</w:t>
      </w:r>
      <w:r/>
    </w:p>
    <w:p>
      <w:pPr>
        <w:pStyle w:val="TextBody"/>
        <w:jc w:val="left"/>
      </w:pPr>
      <w:r>
        <w:rPr>
          <w:rFonts w:eastAsia="Times New Roman" w:cs="Times New Roman"/>
          <w:b w:val="false"/>
          <w:bCs w:val="false"/>
          <w:color w:val="00000A"/>
          <w:sz w:val="24"/>
          <w:szCs w:val="24"/>
          <w:u w:val="none"/>
          <w:lang w:val="en-US" w:eastAsia="zh-CN" w:bidi="ar-SA"/>
        </w:rPr>
        <w:t xml:space="preserve">3. </w:t>
      </w:r>
      <w:r>
        <w:rPr>
          <w:rFonts w:eastAsia="Times New Roman" w:cs="Times New Roman"/>
          <w:b/>
          <w:bCs/>
          <w:color w:val="00000A"/>
          <w:sz w:val="24"/>
          <w:szCs w:val="24"/>
          <w:u w:val="single"/>
          <w:lang w:val="en-US" w:eastAsia="zh-CN" w:bidi="ar-SA"/>
        </w:rPr>
        <w:t>Minard Community Trust</w:t>
      </w:r>
      <w:r/>
    </w:p>
    <w:p>
      <w:pPr>
        <w:pStyle w:val="TextBody"/>
        <w:jc w:val="left"/>
      </w:pPr>
      <w:r>
        <w:rPr>
          <w:rFonts w:eastAsia="Times New Roman" w:cs="Times New Roman"/>
          <w:b w:val="false"/>
          <w:bCs w:val="false"/>
          <w:color w:val="00000A"/>
          <w:sz w:val="24"/>
          <w:szCs w:val="24"/>
          <w:u w:val="none"/>
          <w:lang w:val="en-US" w:eastAsia="zh-CN" w:bidi="ar-SA"/>
        </w:rPr>
        <w:t>£110 requested for post and sign on Minard foreshore. All agreed (5-0) that the full £110 was entirely justified and would be paid.</w:t>
      </w:r>
      <w:r/>
    </w:p>
    <w:p>
      <w:pPr>
        <w:pStyle w:val="TextBody"/>
        <w:jc w:val="left"/>
      </w:pPr>
      <w:r>
        <w:rPr>
          <w:rFonts w:eastAsia="Times New Roman" w:cs="Times New Roman"/>
          <w:b w:val="false"/>
          <w:bCs w:val="false"/>
          <w:color w:val="00000A"/>
          <w:sz w:val="24"/>
          <w:szCs w:val="24"/>
          <w:u w:val="none"/>
          <w:lang w:val="en-US" w:eastAsia="zh-CN" w:bidi="ar-SA"/>
        </w:rPr>
        <w:t xml:space="preserve">4. </w:t>
      </w:r>
      <w:r>
        <w:rPr>
          <w:rFonts w:eastAsia="Times New Roman" w:cs="Times New Roman"/>
          <w:b/>
          <w:bCs/>
          <w:color w:val="00000A"/>
          <w:sz w:val="24"/>
          <w:szCs w:val="24"/>
          <w:u w:val="single"/>
          <w:lang w:val="en-US" w:eastAsia="zh-CN" w:bidi="ar-SA"/>
        </w:rPr>
        <w:t>Minard Community Trust</w:t>
      </w:r>
      <w:r/>
    </w:p>
    <w:p>
      <w:pPr>
        <w:pStyle w:val="TextBody"/>
        <w:jc w:val="left"/>
      </w:pPr>
      <w:r>
        <w:rPr>
          <w:rFonts w:eastAsia="Times New Roman" w:cs="Times New Roman"/>
          <w:b w:val="false"/>
          <w:bCs w:val="false"/>
          <w:color w:val="00000A"/>
          <w:sz w:val="24"/>
          <w:szCs w:val="24"/>
          <w:u w:val="none"/>
          <w:lang w:val="en-US" w:eastAsia="zh-CN" w:bidi="ar-SA"/>
        </w:rPr>
        <w:t>£500 requested for equipment and garden materials. All agreed (5-0) that this was not enough for the project that it was requested for and thus request was declined. Advice was given to apply for a larger grant.</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left"/>
      </w:pPr>
      <w:r>
        <w:rPr>
          <w:rFonts w:eastAsia="Times New Roman" w:cs="Times New Roman"/>
          <w:b w:val="false"/>
          <w:bCs w:val="false"/>
          <w:color w:val="00000A"/>
          <w:sz w:val="24"/>
          <w:szCs w:val="24"/>
          <w:u w:val="none"/>
          <w:lang w:val="en-US" w:eastAsia="zh-CN" w:bidi="ar-SA"/>
        </w:rPr>
        <w:t xml:space="preserve">5. </w:t>
      </w:r>
      <w:r>
        <w:rPr>
          <w:rFonts w:eastAsia="Times New Roman" w:cs="Times New Roman"/>
          <w:b/>
          <w:bCs/>
          <w:color w:val="00000A"/>
          <w:sz w:val="24"/>
          <w:szCs w:val="24"/>
          <w:u w:val="single"/>
          <w:lang w:val="en-US" w:eastAsia="zh-CN" w:bidi="ar-SA"/>
        </w:rPr>
        <w:t>Minard Community Trust</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£500 requested to improve the viability of the old Minard shop as a community space. All agreed (5-0) that this was justified and the request was agreed.</w:t>
      </w:r>
      <w:r/>
    </w:p>
    <w:p>
      <w:pPr>
        <w:pStyle w:val="TextBody"/>
        <w:jc w:val="left"/>
        <w:rPr>
          <w:sz w:val="21"/>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1"/>
          <w:szCs w:val="24"/>
          <w:u w:val="none"/>
          <w:lang w:val="en-US" w:eastAsia="zh-CN" w:bidi="ar-SA"/>
        </w:rPr>
      </w:r>
      <w:r/>
    </w:p>
    <w:p>
      <w:pPr>
        <w:pStyle w:val="TextBody"/>
        <w:jc w:val="left"/>
        <w:rPr>
          <w:sz w:val="32"/>
          <w:u w:val="single"/>
          <w:b/>
          <w:sz w:val="32"/>
          <w:b/>
          <w:szCs w:val="32"/>
          <w:bCs/>
          <w:rFonts w:ascii="Times New Roman" w:hAnsi="Times New Roman" w:eastAsia="Times New Roman" w:cs="Times New Roman"/>
          <w:color w:val="00000A"/>
          <w:lang w:val="en-US" w:eastAsia="zh-CN" w:bidi="ar-SA"/>
        </w:rPr>
      </w:pPr>
      <w:r>
        <w:rPr>
          <w:rFonts w:eastAsia="Times New Roman" w:cs="Times New Roman"/>
          <w:b/>
          <w:bCs/>
          <w:color w:val="00000A"/>
          <w:sz w:val="32"/>
          <w:szCs w:val="32"/>
          <w:u w:val="single"/>
          <w:lang w:val="en-US" w:eastAsia="zh-CN" w:bidi="ar-SA"/>
        </w:rPr>
        <w:t>Meeting closed at 8.50 P.M</w:t>
      </w:r>
      <w:r/>
    </w:p>
    <w:p>
      <w:pPr>
        <w:pStyle w:val="TextBody"/>
        <w:spacing w:before="0" w:after="140"/>
        <w:jc w:val="left"/>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9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32222</TotalTime>
  <Application>LibreOffice/4.3.0.4$Windows_x86 LibreOffice_project/62ad5818884a2fc2e5780dd45466868d41009ec0</Application>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2016-10-09T10:57:59Z</cp:lastPrinted>
  <dcterms:modified xsi:type="dcterms:W3CDTF">2018-08-20T19:48:28Z</dcterms:modified>
  <cp:revision>34</cp:revision>
  <dc:title>West loch Fyne Community Council</dc:title>
</cp:coreProperties>
</file>